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7692" w14:textId="6CF3ED50" w:rsidR="00A72073" w:rsidRPr="00A72073" w:rsidRDefault="00A72073" w:rsidP="00077B0F">
      <w:pPr>
        <w:rPr>
          <w:b/>
          <w:bCs/>
          <w:sz w:val="24"/>
          <w:szCs w:val="24"/>
          <w:u w:val="single"/>
          <w:lang w:val="en-GB"/>
        </w:rPr>
      </w:pPr>
      <w:bookmarkStart w:id="0" w:name="_Hlk168042322"/>
      <w:r w:rsidRPr="00A72073">
        <w:rPr>
          <w:b/>
          <w:bCs/>
          <w:sz w:val="24"/>
          <w:szCs w:val="24"/>
          <w:u w:val="single"/>
          <w:lang w:val="en-GB"/>
        </w:rPr>
        <w:t>2024 J</w:t>
      </w:r>
      <w:r w:rsidRPr="00A72073">
        <w:rPr>
          <w:b/>
          <w:bCs/>
          <w:sz w:val="24"/>
          <w:szCs w:val="24"/>
          <w:u w:val="single"/>
          <w:lang w:val="en-GB"/>
        </w:rPr>
        <w:t xml:space="preserve">oint </w:t>
      </w:r>
      <w:r w:rsidRPr="00A72073">
        <w:rPr>
          <w:b/>
          <w:bCs/>
          <w:sz w:val="24"/>
          <w:szCs w:val="24"/>
          <w:u w:val="single"/>
          <w:lang w:val="en-GB"/>
        </w:rPr>
        <w:t>I</w:t>
      </w:r>
      <w:r w:rsidRPr="00A72073">
        <w:rPr>
          <w:b/>
          <w:bCs/>
          <w:sz w:val="24"/>
          <w:szCs w:val="24"/>
          <w:u w:val="single"/>
          <w:lang w:val="en-GB"/>
        </w:rPr>
        <w:t>nternational</w:t>
      </w:r>
      <w:r w:rsidRPr="00A72073">
        <w:rPr>
          <w:b/>
          <w:bCs/>
          <w:sz w:val="24"/>
          <w:szCs w:val="24"/>
          <w:u w:val="single"/>
          <w:lang w:val="en-GB"/>
        </w:rPr>
        <w:t xml:space="preserve"> G</w:t>
      </w:r>
      <w:r w:rsidRPr="00A72073">
        <w:rPr>
          <w:b/>
          <w:bCs/>
          <w:sz w:val="24"/>
          <w:szCs w:val="24"/>
          <w:u w:val="single"/>
          <w:lang w:val="en-GB"/>
        </w:rPr>
        <w:t>reen ERA-Hub</w:t>
      </w:r>
      <w:r w:rsidRPr="00A72073">
        <w:rPr>
          <w:b/>
          <w:bCs/>
          <w:sz w:val="24"/>
          <w:szCs w:val="24"/>
          <w:u w:val="single"/>
          <w:lang w:val="en-GB"/>
        </w:rPr>
        <w:t xml:space="preserve"> C</w:t>
      </w:r>
      <w:r w:rsidRPr="00A72073">
        <w:rPr>
          <w:b/>
          <w:bCs/>
          <w:sz w:val="24"/>
          <w:szCs w:val="24"/>
          <w:u w:val="single"/>
          <w:lang w:val="en-GB"/>
        </w:rPr>
        <w:t>all Now Open!</w:t>
      </w:r>
    </w:p>
    <w:p w14:paraId="49DA2152" w14:textId="799A7CED" w:rsidR="00077B0F" w:rsidRDefault="00553A58" w:rsidP="00077B0F">
      <w:pPr>
        <w:rPr>
          <w:sz w:val="24"/>
          <w:szCs w:val="24"/>
          <w:lang w:val="en-GB"/>
        </w:rPr>
      </w:pPr>
      <w:r w:rsidRPr="00D337CA">
        <w:rPr>
          <w:sz w:val="24"/>
          <w:szCs w:val="24"/>
          <w:lang w:val="en-GB"/>
        </w:rPr>
        <w:t>T</w:t>
      </w:r>
      <w:r w:rsidR="00DA522C" w:rsidRPr="00D337CA">
        <w:rPr>
          <w:sz w:val="24"/>
          <w:szCs w:val="24"/>
          <w:lang w:val="en-GB"/>
        </w:rPr>
        <w:t xml:space="preserve">he </w:t>
      </w:r>
      <w:r w:rsidR="00077B0F" w:rsidRPr="00D337CA">
        <w:rPr>
          <w:sz w:val="24"/>
          <w:szCs w:val="24"/>
          <w:lang w:val="en-GB"/>
        </w:rPr>
        <w:t>2024 Joint International G</w:t>
      </w:r>
      <w:r w:rsidR="00077B0F" w:rsidRPr="00D337CA">
        <w:rPr>
          <w:sz w:val="24"/>
          <w:szCs w:val="24"/>
          <w:lang w:val="en-GB"/>
        </w:rPr>
        <w:t>reen</w:t>
      </w:r>
      <w:r w:rsidR="00D337CA">
        <w:rPr>
          <w:sz w:val="24"/>
          <w:szCs w:val="24"/>
          <w:lang w:val="en-GB"/>
        </w:rPr>
        <w:t xml:space="preserve"> </w:t>
      </w:r>
      <w:bookmarkStart w:id="1" w:name="_Hlk168042103"/>
      <w:r w:rsidR="00D337CA">
        <w:rPr>
          <w:sz w:val="24"/>
          <w:szCs w:val="24"/>
          <w:lang w:val="en-GB"/>
        </w:rPr>
        <w:t xml:space="preserve">ERA-Hub </w:t>
      </w:r>
      <w:r w:rsidR="00077B0F" w:rsidRPr="00D337CA">
        <w:rPr>
          <w:sz w:val="24"/>
          <w:szCs w:val="24"/>
          <w:lang w:val="en-GB"/>
        </w:rPr>
        <w:t>Call</w:t>
      </w:r>
      <w:r w:rsidRPr="00D337CA">
        <w:rPr>
          <w:sz w:val="24"/>
          <w:szCs w:val="24"/>
          <w:lang w:val="en-GB"/>
        </w:rPr>
        <w:t xml:space="preserve"> </w:t>
      </w:r>
      <w:bookmarkEnd w:id="1"/>
      <w:r w:rsidRPr="00D337CA">
        <w:rPr>
          <w:sz w:val="24"/>
          <w:szCs w:val="24"/>
          <w:lang w:val="en-GB"/>
        </w:rPr>
        <w:t>is now open</w:t>
      </w:r>
      <w:bookmarkEnd w:id="0"/>
      <w:r w:rsidRPr="00D337CA">
        <w:rPr>
          <w:sz w:val="24"/>
          <w:szCs w:val="24"/>
          <w:lang w:val="en-GB"/>
        </w:rPr>
        <w:t xml:space="preserve">; funding has been made available to enable </w:t>
      </w:r>
      <w:r w:rsidRPr="00D337CA">
        <w:rPr>
          <w:b/>
          <w:bCs/>
          <w:sz w:val="24"/>
          <w:szCs w:val="24"/>
          <w:lang w:val="en-GB"/>
        </w:rPr>
        <w:t>researchers from New Zealand to take part</w:t>
      </w:r>
      <w:r w:rsidR="00077B0F" w:rsidRPr="00D337CA">
        <w:rPr>
          <w:sz w:val="24"/>
          <w:szCs w:val="24"/>
          <w:lang w:val="en-GB"/>
        </w:rPr>
        <w:t xml:space="preserve">. The 2024 </w:t>
      </w:r>
      <w:r w:rsidR="00864F11" w:rsidRPr="00D337CA">
        <w:rPr>
          <w:sz w:val="24"/>
          <w:szCs w:val="24"/>
          <w:lang w:val="en-GB"/>
        </w:rPr>
        <w:t xml:space="preserve">Green </w:t>
      </w:r>
      <w:r w:rsidR="00D337CA">
        <w:rPr>
          <w:sz w:val="24"/>
          <w:szCs w:val="24"/>
          <w:lang w:val="en-GB"/>
        </w:rPr>
        <w:t xml:space="preserve">ERA-Hub </w:t>
      </w:r>
      <w:r w:rsidR="00D337CA" w:rsidRPr="00D337CA">
        <w:rPr>
          <w:sz w:val="24"/>
          <w:szCs w:val="24"/>
          <w:lang w:val="en-GB"/>
        </w:rPr>
        <w:t xml:space="preserve">Call </w:t>
      </w:r>
      <w:r w:rsidR="00077B0F" w:rsidRPr="00D337CA">
        <w:rPr>
          <w:sz w:val="24"/>
          <w:szCs w:val="24"/>
          <w:lang w:val="en-GB"/>
        </w:rPr>
        <w:t xml:space="preserve">is developed by the partners of the </w:t>
      </w:r>
      <w:r w:rsidR="00D337CA">
        <w:rPr>
          <w:sz w:val="24"/>
          <w:szCs w:val="24"/>
          <w:lang w:val="en-GB"/>
        </w:rPr>
        <w:t xml:space="preserve">ERA-Hub </w:t>
      </w:r>
      <w:r w:rsidR="00D337CA" w:rsidRPr="00D337CA">
        <w:rPr>
          <w:sz w:val="24"/>
          <w:szCs w:val="24"/>
          <w:lang w:val="en-GB"/>
        </w:rPr>
        <w:t xml:space="preserve">Call </w:t>
      </w:r>
      <w:r w:rsidR="00077B0F" w:rsidRPr="00D337CA">
        <w:rPr>
          <w:sz w:val="24"/>
          <w:szCs w:val="24"/>
          <w:lang w:val="en-GB"/>
        </w:rPr>
        <w:t>in collaboration with the G</w:t>
      </w:r>
      <w:r w:rsidR="00077B0F" w:rsidRPr="00D337CA">
        <w:rPr>
          <w:sz w:val="24"/>
          <w:szCs w:val="24"/>
          <w:lang w:val="en-GB"/>
        </w:rPr>
        <w:t xml:space="preserve">lobal Research Alliance </w:t>
      </w:r>
      <w:r w:rsidR="00D337CA">
        <w:rPr>
          <w:sz w:val="24"/>
          <w:szCs w:val="24"/>
          <w:lang w:val="en-GB"/>
        </w:rPr>
        <w:t>on</w:t>
      </w:r>
      <w:r w:rsidR="00077B0F" w:rsidRPr="00D337CA">
        <w:rPr>
          <w:sz w:val="24"/>
          <w:szCs w:val="24"/>
          <w:lang w:val="en-GB"/>
        </w:rPr>
        <w:t xml:space="preserve"> Agricultural </w:t>
      </w:r>
      <w:r w:rsidR="00D337CA">
        <w:rPr>
          <w:sz w:val="24"/>
          <w:szCs w:val="24"/>
          <w:lang w:val="en-GB"/>
        </w:rPr>
        <w:t>G</w:t>
      </w:r>
      <w:r w:rsidR="00077B0F" w:rsidRPr="00D337CA">
        <w:rPr>
          <w:sz w:val="24"/>
          <w:szCs w:val="24"/>
          <w:lang w:val="en-GB"/>
        </w:rPr>
        <w:t xml:space="preserve">reenhouse </w:t>
      </w:r>
      <w:r w:rsidR="00D337CA">
        <w:rPr>
          <w:sz w:val="24"/>
          <w:szCs w:val="24"/>
          <w:lang w:val="en-GB"/>
        </w:rPr>
        <w:t>G</w:t>
      </w:r>
      <w:r w:rsidR="00077B0F" w:rsidRPr="00D337CA">
        <w:rPr>
          <w:sz w:val="24"/>
          <w:szCs w:val="24"/>
          <w:lang w:val="en-GB"/>
        </w:rPr>
        <w:t>ases</w:t>
      </w:r>
      <w:r w:rsidR="00D337CA">
        <w:rPr>
          <w:sz w:val="24"/>
          <w:szCs w:val="24"/>
          <w:lang w:val="en-GB"/>
        </w:rPr>
        <w:t xml:space="preserve"> (GRA)</w:t>
      </w:r>
      <w:r w:rsidR="00D337CA" w:rsidRPr="00D337CA">
        <w:rPr>
          <w:sz w:val="24"/>
          <w:szCs w:val="24"/>
          <w:lang w:val="en-GB"/>
        </w:rPr>
        <w:t xml:space="preserve"> </w:t>
      </w:r>
      <w:r w:rsidR="00D337CA">
        <w:rPr>
          <w:sz w:val="24"/>
          <w:szCs w:val="24"/>
          <w:lang w:val="en-GB"/>
        </w:rPr>
        <w:t>and t</w:t>
      </w:r>
      <w:r w:rsidR="00D337CA" w:rsidRPr="00D337CA">
        <w:rPr>
          <w:sz w:val="24"/>
          <w:szCs w:val="24"/>
          <w:lang w:val="en-GB"/>
        </w:rPr>
        <w:t>he Wheat initiative</w:t>
      </w:r>
      <w:r w:rsidR="00077B0F" w:rsidRPr="00D337CA">
        <w:rPr>
          <w:sz w:val="24"/>
          <w:szCs w:val="24"/>
          <w:lang w:val="en-GB"/>
        </w:rPr>
        <w:t xml:space="preserve">. </w:t>
      </w:r>
      <w:r w:rsidR="00077B0F" w:rsidRPr="00D337CA">
        <w:rPr>
          <w:sz w:val="24"/>
          <w:szCs w:val="24"/>
          <w:lang w:val="en-GB"/>
        </w:rPr>
        <w:t xml:space="preserve">The overall objective of this 2024 joint international funding Call is to </w:t>
      </w:r>
      <w:r w:rsidR="00077B0F">
        <w:rPr>
          <w:sz w:val="24"/>
          <w:szCs w:val="24"/>
          <w:lang w:val="en-GB"/>
        </w:rPr>
        <w:t>advance the climate smart farming for</w:t>
      </w:r>
      <w:r w:rsidR="00077B0F" w:rsidRPr="001E488A">
        <w:rPr>
          <w:sz w:val="24"/>
          <w:szCs w:val="24"/>
          <w:lang w:val="en-GB"/>
        </w:rPr>
        <w:t xml:space="preserve"> climate change adaptation, resilience to stresses, and crop and livestock health, in a context of the economic sustainability of </w:t>
      </w:r>
      <w:r w:rsidR="007367F9" w:rsidRPr="001E488A">
        <w:rPr>
          <w:sz w:val="24"/>
          <w:szCs w:val="24"/>
          <w:lang w:val="en-GB"/>
        </w:rPr>
        <w:t>farming.</w:t>
      </w:r>
    </w:p>
    <w:p w14:paraId="6EB484DB" w14:textId="77777777" w:rsidR="00D2426C" w:rsidRPr="00D2426C" w:rsidRDefault="00D2426C" w:rsidP="00077B0F">
      <w:pPr>
        <w:rPr>
          <w:b/>
          <w:bCs/>
          <w:sz w:val="24"/>
          <w:szCs w:val="24"/>
          <w:u w:val="single"/>
          <w:lang w:val="en-GB"/>
        </w:rPr>
      </w:pPr>
      <w:r w:rsidRPr="00D2426C">
        <w:rPr>
          <w:b/>
          <w:bCs/>
          <w:sz w:val="24"/>
          <w:szCs w:val="24"/>
          <w:u w:val="single"/>
          <w:lang w:val="en-GB"/>
        </w:rPr>
        <w:t>Eligible topics</w:t>
      </w:r>
    </w:p>
    <w:p w14:paraId="0B73CB67" w14:textId="6E091D43" w:rsidR="00864F11" w:rsidRDefault="007367F9" w:rsidP="00077B0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New Zealand funding can be sought for projects aligned to </w:t>
      </w:r>
    </w:p>
    <w:p w14:paraId="14B9AD64" w14:textId="2650F92C" w:rsidR="007367F9" w:rsidRPr="00D337CA" w:rsidRDefault="007367F9" w:rsidP="00864F11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 w:val="24"/>
          <w:szCs w:val="24"/>
          <w:lang w:val="en-GB"/>
        </w:rPr>
      </w:pPr>
      <w:r w:rsidRPr="00D337CA">
        <w:rPr>
          <w:rFonts w:asciiTheme="minorHAnsi" w:hAnsiTheme="minorHAnsi"/>
          <w:b/>
          <w:bCs/>
          <w:sz w:val="24"/>
          <w:szCs w:val="24"/>
          <w:lang w:val="en-GB"/>
        </w:rPr>
        <w:t>Topic 2 (b)</w:t>
      </w:r>
      <w:r w:rsidR="00864F11" w:rsidRPr="00D337CA">
        <w:rPr>
          <w:rFonts w:asciiTheme="minorHAnsi" w:hAnsiTheme="minorHAnsi"/>
          <w:b/>
          <w:bCs/>
          <w:sz w:val="24"/>
          <w:szCs w:val="24"/>
          <w:lang w:val="en-GB"/>
        </w:rPr>
        <w:t xml:space="preserve">:  </w:t>
      </w:r>
      <w:r w:rsidR="00864F11" w:rsidRPr="00D337CA">
        <w:rPr>
          <w:rFonts w:asciiTheme="minorHAnsi" w:hAnsiTheme="minorHAnsi"/>
          <w:b/>
          <w:bCs/>
          <w:sz w:val="24"/>
          <w:szCs w:val="24"/>
          <w:lang w:val="en-GB"/>
        </w:rPr>
        <w:t xml:space="preserve">Improved measurement systems for GHG </w:t>
      </w:r>
      <w:r w:rsidR="00864F11" w:rsidRPr="00D337CA">
        <w:rPr>
          <w:rFonts w:asciiTheme="minorHAnsi" w:hAnsiTheme="minorHAnsi"/>
          <w:b/>
          <w:bCs/>
          <w:sz w:val="24"/>
          <w:szCs w:val="24"/>
          <w:lang w:val="en-GB"/>
        </w:rPr>
        <w:t>emissions.</w:t>
      </w:r>
    </w:p>
    <w:p w14:paraId="5E4B7914" w14:textId="6BA88CC2" w:rsidR="00864F11" w:rsidRDefault="00864F11" w:rsidP="00077B0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New Zealand funding is </w:t>
      </w:r>
      <w:r w:rsidRPr="00864F11">
        <w:rPr>
          <w:b/>
          <w:bCs/>
          <w:sz w:val="24"/>
          <w:szCs w:val="24"/>
          <w:lang w:val="en-GB"/>
        </w:rPr>
        <w:t>not eligible</w:t>
      </w:r>
      <w:r>
        <w:rPr>
          <w:sz w:val="24"/>
          <w:szCs w:val="24"/>
          <w:lang w:val="en-GB"/>
        </w:rPr>
        <w:t xml:space="preserve"> for Topic 1 and Topic 2 (a)</w:t>
      </w:r>
    </w:p>
    <w:p w14:paraId="7E34879E" w14:textId="77777777" w:rsidR="00864F11" w:rsidRPr="00D337CA" w:rsidRDefault="00864F11" w:rsidP="00864F11">
      <w:pPr>
        <w:rPr>
          <w:b/>
          <w:bCs/>
          <w:sz w:val="24"/>
          <w:szCs w:val="24"/>
          <w:u w:val="single"/>
          <w:lang w:val="en-GB"/>
        </w:rPr>
      </w:pPr>
      <w:r w:rsidRPr="00D337CA">
        <w:rPr>
          <w:b/>
          <w:bCs/>
          <w:sz w:val="24"/>
          <w:szCs w:val="24"/>
          <w:u w:val="single"/>
          <w:lang w:val="en-GB"/>
        </w:rPr>
        <w:t>Important dates</w:t>
      </w:r>
    </w:p>
    <w:p w14:paraId="4043C710" w14:textId="77777777" w:rsidR="00864F11" w:rsidRDefault="00864F11" w:rsidP="00864F11">
      <w:pPr>
        <w:pStyle w:val="ListParagraph"/>
        <w:numPr>
          <w:ilvl w:val="0"/>
          <w:numId w:val="3"/>
        </w:numPr>
        <w:rPr>
          <w:rFonts w:cs="Arial"/>
        </w:rPr>
      </w:pPr>
      <w:r w:rsidRPr="00864F11">
        <w:rPr>
          <w:rFonts w:cs="Arial"/>
        </w:rPr>
        <w:t xml:space="preserve">The deadline for </w:t>
      </w:r>
      <w:r w:rsidRPr="00D337CA">
        <w:rPr>
          <w:rFonts w:cs="Arial"/>
          <w:b/>
          <w:bCs/>
        </w:rPr>
        <w:t>pre-registration</w:t>
      </w:r>
      <w:r w:rsidRPr="00864F11">
        <w:rPr>
          <w:rFonts w:cs="Arial"/>
        </w:rPr>
        <w:t xml:space="preserve"> of proposals is </w:t>
      </w:r>
      <w:r w:rsidRPr="00D337CA">
        <w:rPr>
          <w:rFonts w:cs="Arial"/>
          <w:b/>
          <w:bCs/>
        </w:rPr>
        <w:t>July 31, 12:00h CEST (noon).</w:t>
      </w:r>
    </w:p>
    <w:p w14:paraId="27271351" w14:textId="77777777" w:rsidR="00864F11" w:rsidRPr="00864F11" w:rsidRDefault="00864F11" w:rsidP="00864F11">
      <w:pPr>
        <w:pStyle w:val="ListParagraph"/>
        <w:numPr>
          <w:ilvl w:val="0"/>
          <w:numId w:val="0"/>
        </w:numPr>
        <w:ind w:left="720"/>
        <w:rPr>
          <w:rFonts w:cs="Arial"/>
        </w:rPr>
      </w:pPr>
    </w:p>
    <w:p w14:paraId="2A4604B0" w14:textId="77777777" w:rsidR="00864F11" w:rsidRPr="00864F11" w:rsidRDefault="00864F11" w:rsidP="00864F11">
      <w:pPr>
        <w:pStyle w:val="ListParagraph"/>
        <w:numPr>
          <w:ilvl w:val="0"/>
          <w:numId w:val="3"/>
        </w:numPr>
        <w:rPr>
          <w:rFonts w:cs="Arial"/>
        </w:rPr>
      </w:pPr>
      <w:r w:rsidRPr="00864F11">
        <w:rPr>
          <w:rFonts w:cs="Arial"/>
        </w:rPr>
        <w:t xml:space="preserve">The deadline for </w:t>
      </w:r>
      <w:r w:rsidRPr="00D337CA">
        <w:rPr>
          <w:rFonts w:cs="Arial"/>
          <w:b/>
          <w:bCs/>
        </w:rPr>
        <w:t>full proposal</w:t>
      </w:r>
      <w:r w:rsidRPr="00864F11">
        <w:rPr>
          <w:rFonts w:cs="Arial"/>
        </w:rPr>
        <w:t xml:space="preserve"> submission is </w:t>
      </w:r>
      <w:r w:rsidRPr="00D337CA">
        <w:rPr>
          <w:rFonts w:cs="Arial"/>
          <w:b/>
          <w:bCs/>
        </w:rPr>
        <w:t>September 9, 12:00h CEST (noon).</w:t>
      </w:r>
    </w:p>
    <w:p w14:paraId="14A8DC1E" w14:textId="2A4D57F0" w:rsidR="00864F11" w:rsidRPr="00864F11" w:rsidRDefault="00864F11" w:rsidP="00864F11">
      <w:pPr>
        <w:rPr>
          <w:rFonts w:cs="Arial"/>
        </w:rPr>
      </w:pPr>
      <w:r w:rsidRPr="00864F11">
        <w:rPr>
          <w:rFonts w:cs="Arial"/>
        </w:rPr>
        <w:t xml:space="preserve">Note: There will be a webinar for applicants on </w:t>
      </w:r>
      <w:r w:rsidRPr="00D337CA">
        <w:rPr>
          <w:rFonts w:cs="Arial"/>
          <w:b/>
          <w:bCs/>
        </w:rPr>
        <w:t>21st of June 2024, 9:30 CEST</w:t>
      </w:r>
      <w:r w:rsidRPr="00864F11">
        <w:rPr>
          <w:rFonts w:cs="Arial"/>
        </w:rPr>
        <w:t>. You can register for this meeting using the following link:</w:t>
      </w:r>
      <w:r w:rsidRPr="00553A58">
        <w:t xml:space="preserve"> </w:t>
      </w:r>
      <w:hyperlink r:id="rId5" w:history="1">
        <w:r w:rsidR="00D2426C" w:rsidRPr="00DB7400">
          <w:rPr>
            <w:rStyle w:val="Hyperlink"/>
            <w:rFonts w:ascii="Arial" w:hAnsi="Arial" w:cs="Arial"/>
          </w:rPr>
          <w:t>https://ptjfzj.webex.com/weblink/register/rba0dc984459f9fe9e613d233905fcbdd</w:t>
        </w:r>
      </w:hyperlink>
    </w:p>
    <w:p w14:paraId="51D1B707" w14:textId="164825EC" w:rsidR="00077B0F" w:rsidRPr="00D337CA" w:rsidRDefault="00864F11" w:rsidP="00077B0F">
      <w:pPr>
        <w:rPr>
          <w:sz w:val="24"/>
          <w:szCs w:val="24"/>
          <w:lang w:val="en-GB"/>
        </w:rPr>
      </w:pPr>
      <w:r w:rsidRPr="00D337CA">
        <w:rPr>
          <w:sz w:val="24"/>
          <w:szCs w:val="24"/>
          <w:lang w:val="en-GB"/>
        </w:rPr>
        <w:t xml:space="preserve">Other funders of this </w:t>
      </w:r>
      <w:r w:rsidR="00D337CA">
        <w:rPr>
          <w:sz w:val="24"/>
          <w:szCs w:val="24"/>
          <w:lang w:val="en-GB"/>
        </w:rPr>
        <w:t>C</w:t>
      </w:r>
      <w:r w:rsidRPr="00D337CA">
        <w:rPr>
          <w:sz w:val="24"/>
          <w:szCs w:val="24"/>
          <w:lang w:val="en-GB"/>
        </w:rPr>
        <w:t xml:space="preserve">all are </w:t>
      </w:r>
      <w:r w:rsidR="00D2426C" w:rsidRPr="00D337CA">
        <w:rPr>
          <w:sz w:val="24"/>
          <w:szCs w:val="24"/>
          <w:lang w:val="en-GB"/>
        </w:rPr>
        <w:t xml:space="preserve">from Australia, Belgium, Germany, Ireland, Italy, </w:t>
      </w:r>
      <w:proofErr w:type="gramStart"/>
      <w:r w:rsidR="00D2426C" w:rsidRPr="00D337CA">
        <w:rPr>
          <w:sz w:val="24"/>
          <w:szCs w:val="24"/>
          <w:lang w:val="en-GB"/>
        </w:rPr>
        <w:t>Luxembourg</w:t>
      </w:r>
      <w:proofErr w:type="gramEnd"/>
      <w:r w:rsidR="00D2426C" w:rsidRPr="00D337CA">
        <w:rPr>
          <w:sz w:val="24"/>
          <w:szCs w:val="24"/>
          <w:lang w:val="en-GB"/>
        </w:rPr>
        <w:t xml:space="preserve"> and Romania</w:t>
      </w:r>
      <w:r w:rsidR="00D337CA">
        <w:rPr>
          <w:sz w:val="24"/>
          <w:szCs w:val="24"/>
          <w:lang w:val="en-GB"/>
        </w:rPr>
        <w:t>.</w:t>
      </w:r>
    </w:p>
    <w:p w14:paraId="1C736CF3" w14:textId="54DCEAC4" w:rsidR="00553A58" w:rsidRDefault="00864F11">
      <w:pPr>
        <w:rPr>
          <w:rFonts w:ascii="Arial" w:hAnsi="Arial" w:cs="Arial"/>
        </w:rPr>
      </w:pPr>
      <w:r w:rsidRPr="00D337CA">
        <w:rPr>
          <w:sz w:val="24"/>
          <w:szCs w:val="24"/>
          <w:lang w:val="en-GB"/>
        </w:rPr>
        <w:t xml:space="preserve">Further information can be </w:t>
      </w:r>
      <w:r w:rsidR="00D337CA" w:rsidRPr="00D337CA">
        <w:rPr>
          <w:sz w:val="24"/>
          <w:szCs w:val="24"/>
          <w:lang w:val="en-GB"/>
        </w:rPr>
        <w:t>found</w:t>
      </w:r>
      <w:r w:rsidR="00D337CA">
        <w:rPr>
          <w:rFonts w:ascii="Arial" w:hAnsi="Arial" w:cs="Arial"/>
        </w:rPr>
        <w:t>:</w:t>
      </w:r>
      <w:r w:rsidR="00D337CA">
        <w:rPr>
          <w:rFonts w:ascii="Aptos" w:eastAsia="Times New Roman" w:hAnsi="Aptos"/>
          <w:color w:val="000000"/>
          <w:sz w:val="24"/>
          <w:szCs w:val="24"/>
        </w:rPr>
        <w:t xml:space="preserve"> </w:t>
      </w:r>
      <w:hyperlink r:id="rId6" w:history="1">
        <w:r w:rsidR="00D337CA">
          <w:rPr>
            <w:rStyle w:val="Hyperlink"/>
            <w:rFonts w:ascii="Aptos" w:eastAsia="Times New Roman" w:hAnsi="Aptos"/>
            <w:sz w:val="24"/>
            <w:szCs w:val="24"/>
          </w:rPr>
          <w:t>Green Era Hub: Call2 (submission-greenerahub.eu)</w:t>
        </w:r>
      </w:hyperlink>
    </w:p>
    <w:p w14:paraId="1693069C" w14:textId="60F27CE1" w:rsidR="00D7751B" w:rsidRDefault="00D7751B"/>
    <w:sectPr w:rsidR="00D7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7B89"/>
    <w:multiLevelType w:val="hybridMultilevel"/>
    <w:tmpl w:val="2B5CEB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F59AC"/>
    <w:multiLevelType w:val="hybridMultilevel"/>
    <w:tmpl w:val="A4B089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353B"/>
    <w:multiLevelType w:val="hybridMultilevel"/>
    <w:tmpl w:val="879252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6E5A"/>
    <w:multiLevelType w:val="hybridMultilevel"/>
    <w:tmpl w:val="99EC6D42"/>
    <w:lvl w:ilvl="0" w:tplc="14090015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6941108">
    <w:abstractNumId w:val="3"/>
  </w:num>
  <w:num w:numId="2" w16cid:durableId="2094738322">
    <w:abstractNumId w:val="0"/>
  </w:num>
  <w:num w:numId="3" w16cid:durableId="130752729">
    <w:abstractNumId w:val="1"/>
  </w:num>
  <w:num w:numId="4" w16cid:durableId="2036542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2C"/>
    <w:rsid w:val="00077B0F"/>
    <w:rsid w:val="00155F91"/>
    <w:rsid w:val="0023796B"/>
    <w:rsid w:val="003214D5"/>
    <w:rsid w:val="0054783B"/>
    <w:rsid w:val="00553A58"/>
    <w:rsid w:val="007367F9"/>
    <w:rsid w:val="00864F11"/>
    <w:rsid w:val="00A42287"/>
    <w:rsid w:val="00A72073"/>
    <w:rsid w:val="00BB23FC"/>
    <w:rsid w:val="00D2426C"/>
    <w:rsid w:val="00D337CA"/>
    <w:rsid w:val="00D7751B"/>
    <w:rsid w:val="00D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B153"/>
  <w15:chartTrackingRefBased/>
  <w15:docId w15:val="{0F9962E7-2310-44D2-8E15-46403D06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B0F"/>
    <w:pPr>
      <w:numPr>
        <w:numId w:val="1"/>
      </w:numPr>
      <w:spacing w:after="240" w:line="240" w:lineRule="atLeast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53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bmission-greenerahub.eu/call2/" TargetMode="External"/><Relationship Id="rId5" Type="http://schemas.openxmlformats.org/officeDocument/2006/relationships/hyperlink" Target="https://ptjfzj.webex.com/weblink/register/rba0dc984459f9fe9e613d233905fcb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for Primary Industries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Nilusha Ubeynarayana</dc:creator>
  <cp:keywords/>
  <dc:description/>
  <cp:lastModifiedBy>Nilusha Ubeynarayana</cp:lastModifiedBy>
  <cp:revision>2</cp:revision>
  <dcterms:created xsi:type="dcterms:W3CDTF">2024-05-30T22:26:00Z</dcterms:created>
  <dcterms:modified xsi:type="dcterms:W3CDTF">2024-05-30T22:26:00Z</dcterms:modified>
</cp:coreProperties>
</file>